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cs="黑体"/>
          <w:bCs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黑体"/>
          <w:bCs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附件二：</w:t>
      </w:r>
    </w:p>
    <w:p>
      <w:pPr>
        <w:spacing w:line="600" w:lineRule="exact"/>
        <w:ind w:firstLine="64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届</w:t>
      </w:r>
      <w:bookmarkStart w:id="5" w:name="_GoBack"/>
      <w:bookmarkEnd w:id="5"/>
      <w:r>
        <w:rPr>
          <w:rFonts w:hint="eastAsia" w:ascii="仿宋" w:hAnsi="仿宋" w:eastAsia="仿宋" w:cs="仿宋"/>
          <w:b/>
          <w:bCs/>
          <w:sz w:val="36"/>
          <w:szCs w:val="36"/>
        </w:rPr>
        <w:t>福州大学大学生机器人竞赛</w:t>
      </w:r>
    </w:p>
    <w:p>
      <w:pPr>
        <w:spacing w:line="600" w:lineRule="exact"/>
        <w:ind w:firstLine="64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《球板 PID 控制系统》竞赛规则</w:t>
      </w:r>
    </w:p>
    <w:p>
      <w:pPr>
        <w:jc w:val="center"/>
        <w:rPr>
          <w:rFonts w:hint="eastAsia" w:ascii="黑体" w:hAnsi="黑体" w:eastAsia="黑体" w:cs="黑体"/>
          <w:b/>
          <w:bCs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line="600" w:lineRule="exact"/>
        <w:ind w:firstLine="64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一、竞赛主题与任务说明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本届比赛以“球板 PID 控制系统”为主题。参赛队伍需自主设计并实现一套球板控制系统，通过传感器（含视觉方案）获取小球状态信息，基于 PID 控制（或在 PID 框架基础上的改进控制）实现小球在球板上的稳定控制，并完成拓展功能展示。</w:t>
      </w:r>
    </w:p>
    <w:p>
      <w:pPr>
        <w:spacing w:line="60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大体结构可参考该视频：https://www.bilibili.com/video/BV1EQ4y1s78C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heading_6"/>
      <w:r>
        <w:rPr>
          <w:rFonts w:hint="eastAsia" w:ascii="仿宋" w:hAnsi="仿宋" w:eastAsia="仿宋" w:cs="仿宋"/>
          <w:b/>
          <w:bCs/>
          <w:sz w:val="32"/>
          <w:szCs w:val="32"/>
        </w:rPr>
        <w:t>（一）基础部分（60分）</w:t>
      </w:r>
      <w:bookmarkEnd w:id="0"/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需完成“简单静态球板控制”，包括但不限于：</w:t>
      </w:r>
    </w:p>
    <w:p>
      <w:pPr>
        <w:spacing w:line="600" w:lineRule="exact"/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结构与执行（10 分）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参赛队伍需自主设计球板结构与执行机构：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球板（“板”）须为光滑圆形平面；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小球（“球”）须使用标准乒乓球（直径40mm）；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需实现球板倾角可控，且至少可在两个方向进行控制。</w:t>
      </w:r>
    </w:p>
    <w:p>
      <w:pPr>
        <w:spacing w:line="600" w:lineRule="exact"/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感知与测量（5 分）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选择合适的传感方案获取小球位置/状态信息（方式不限），但应满足：位置/状态获取结果直观可验证（能够直接看到/确认你们获取到的小球位置，例如通过上位机界面显示、屏幕显示等方式）。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PID 闭环控制与稳定性判定（15 分）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实现 PID 闭环控制，使小球在球板中心位置附近稳定保持。评分标准如下：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将乒乓球放至球板边缘，当其稳定时，若其垂直投影在以球板圆心为中心的直径 5 cm 圆圈内持续保持 15 s，得 15 分；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若其在以球板圆心为中心的直径 8 cm 圆圈内持续保持 15 s，得 10 分；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超出直径 8 cm 圆圈，不得分。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圆圈由队伍自行标注，需清晰可辨。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2400300" cy="2219325"/>
            <wp:effectExtent l="0" t="0" r="0" b="9525"/>
            <wp:docPr id="1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重复演示与系统稳定性（30 分）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系统需运行稳定、可重复演示：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在完成第 3 项测试后，重复执行第 3 项测试两次；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重复测试部分按第 3 项评分标准计分，综合评定系统稳定性与一致性。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heading_7"/>
      <w:r>
        <w:rPr>
          <w:rFonts w:hint="eastAsia" w:ascii="仿宋" w:hAnsi="仿宋" w:eastAsia="仿宋" w:cs="仿宋"/>
          <w:b/>
          <w:bCs/>
          <w:sz w:val="32"/>
          <w:szCs w:val="32"/>
        </w:rPr>
        <w:t>（二）拓展部分（30分）</w:t>
      </w:r>
      <w:bookmarkEnd w:id="1"/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在完成基础部分前提下，鼓励队伍完成动态控制与创新拓展，示例包括但不限于：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小球沿轨迹运动（走圆、走曲线、走“8”字等）；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颠球、往返、周期运动等动态动作；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多目标点控制、模式切换；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交互控制（按键、旋钮、机载屏幕等）；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控制策略优化（滤波、状态估计、参数自整定等）；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其他具有创新性、可验证的功能拓展。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2" w:name="heading_8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、作品与技术边界要求</w:t>
      </w:r>
      <w:bookmarkEnd w:id="2"/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允许使用视觉识别（摄像头）方案获取小球状态信息。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不允许使用外接电脑作为上位机进行控制（如笔记本/台式机实时参与控制闭环）。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允许使用树莓派、香橙派等嵌入式开发板内嵌在作品中作为主控/运算平台。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主控平台不限（STM32/ESP32/Arduino/树莓派等均可）。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禁止使用预制球板套件/成品云台等可直接实现核心功能的商业化成套结构。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鼓励允许使用通用模块与开源库，但需在文档中清晰说明使用内容及作用。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bookmarkStart w:id="3" w:name="heading_9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、作品规格与安全要求</w:t>
      </w:r>
      <w:bookmarkEnd w:id="3"/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尺寸限制：参赛作品整体外廓尺寸不得大于 400 × 400 × 500（高）mm。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急停要求：作品必须配备可直接切断执行机构动力的急停开关/急停按钮，并确保可触达、可立即生效。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电气安全：不得裸露电源端子、裸线及存在明显短路风险的接线；线缆需固定与防拉扯。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如因作品安全问题可能造成人员或设备风险，主办方有权要求整改或取消其线下展示资格。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4" w:name="heading_1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、资源支持</w:t>
      </w:r>
      <w:bookmarkEnd w:id="4"/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创新实践基地 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三千创客中心）3D 打印机与激光切割机对外开放，我们不提供切割耗材（亚克力、木板等）参赛队伍可预约使用用于结构件制作。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3D 打印机（H2D）使用基础教程 https://www.bilibili.com/video/BV1SzoaYRE9i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激光切割机须在工作人员/协会技术负责人现场指导下使用。</w:t>
      </w:r>
    </w:p>
    <w:p>
      <w:pPr>
        <w:spacing w:line="600" w:lineRule="exact"/>
        <w:ind w:firstLine="64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、竞赛报名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相关问题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学生组队后确立一名队长，由队长代表队伍完成报名。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报名时间：即日起至2026年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日24:00前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报名方式：填写报名表后发送至指定邮箱 fzurea@163.com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赛事咨询群QQ群号：1079704028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入群验证答案（大写）：FZUREA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、材料提交要求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参赛队伍须在规定时间内完成线上初选材料提交。每支队伍须提交以下材料，材料不全视为无效参赛：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 实物演示视频（MP4文件）。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 工程源码（含控制程序、视觉程序或算法实现等）。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 硬件工程资料（如电路原理图、PCB工程、连接说明、关键器件清单等；无PCB亦须提供接线说明与模块清单）。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 机械结构工程资料（如结构三维模型文件、材料说明等）。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5. 设计文档（PDF或Word），包括总体方案、传感方案与信号处理说明、PID控制实现说明、调试过程与实验结果、拓展功能说明等。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提交方式：将所有文件打包为一个.zip压缩包，发送至指定邮箱 fzurea@163.com。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七、现场演示与评审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晋级线下决赛的队伍须携带完整实物系统到指定比赛场地，现场完成基础功能与拓展功能展示，并回答评委提问，说明作品设计与实现细节。最终成绩以现场表现为准。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八、注意事项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 参赛作品须为原创作品，或基于公开开源资料进行的二次开发，不得抄袭、盗用他人成果。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 参赛队伍须对作品安全负责，严格遵守急停与电气安全要求。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 如发现违规、造假或其他严重影响公平竞赛的行为，组委会有权取消其参赛及评奖资格。</w:t>
      </w: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4. 线下赛现场具体规则及其他未尽事宜，另行通知。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19D28"/>
    <w:multiLevelType w:val="singleLevel"/>
    <w:tmpl w:val="F0C19D2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DkxNmRiMWFlOTY2YzI5ZDIyODVmOGUxZGE1NTkifQ=="/>
  </w:docVars>
  <w:rsids>
    <w:rsidRoot w:val="43746A01"/>
    <w:rsid w:val="00161625"/>
    <w:rsid w:val="0045106D"/>
    <w:rsid w:val="00500CB5"/>
    <w:rsid w:val="00532788"/>
    <w:rsid w:val="00563201"/>
    <w:rsid w:val="00592B76"/>
    <w:rsid w:val="0071587D"/>
    <w:rsid w:val="009B5E7D"/>
    <w:rsid w:val="00F13365"/>
    <w:rsid w:val="0A2B3379"/>
    <w:rsid w:val="0DA62AAA"/>
    <w:rsid w:val="109C5E4D"/>
    <w:rsid w:val="15305433"/>
    <w:rsid w:val="153D0D37"/>
    <w:rsid w:val="18C14BE5"/>
    <w:rsid w:val="23A25387"/>
    <w:rsid w:val="24AD63C1"/>
    <w:rsid w:val="29450C7F"/>
    <w:rsid w:val="2CDC638D"/>
    <w:rsid w:val="2D7E3D92"/>
    <w:rsid w:val="2E2C773B"/>
    <w:rsid w:val="33766BFC"/>
    <w:rsid w:val="391243B2"/>
    <w:rsid w:val="39D44489"/>
    <w:rsid w:val="43746A01"/>
    <w:rsid w:val="478E3DD2"/>
    <w:rsid w:val="47CB2FB4"/>
    <w:rsid w:val="53B57F4E"/>
    <w:rsid w:val="54626664"/>
    <w:rsid w:val="5FEF75D3"/>
    <w:rsid w:val="667D2BB4"/>
    <w:rsid w:val="72C8097D"/>
    <w:rsid w:val="7F4C7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2015-03-15T06:58:00Z</dcterms:created>
  <dc:creator>Administrator</dc:creator>
  <cp:lastModifiedBy>林华</cp:lastModifiedBy>
  <cp:lastPrinted>2024-06-01T04:02:00Z</cp:lastPrinted>
  <dcterms:modified xsi:type="dcterms:W3CDTF">2026-04-14T07:33:49Z</dcterms:modified>
  <dc:title>福州大学第三届大学生机器人竞赛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6EEB322093DD4634B776FE2BC2479DC1_13</vt:lpwstr>
  </property>
</Properties>
</file>